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HƯỚNG DẪN TỰ HỌC, ÔN TẬP  MÔN GIÁO DỤC CÔNG DÂN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MÔN GDCD: KHỐI 10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1. Nội dung:</w:t>
      </w:r>
    </w:p>
    <w:p>
      <w:pPr>
        <w:pStyle w:val="Normal"/>
        <w:jc w:val="left"/>
        <w:rPr/>
      </w:pPr>
      <w:r>
        <w:rPr/>
        <w:t>- Tóm tắt các kiến thức bài học:</w:t>
      </w:r>
    </w:p>
    <w:p>
      <w:pPr>
        <w:pStyle w:val="Normal"/>
        <w:jc w:val="left"/>
        <w:rPr/>
      </w:pPr>
      <w:r>
        <w:rPr/>
        <w:t>+ Bài 10:Quan niệm về đạo đức.</w:t>
      </w:r>
    </w:p>
    <w:p>
      <w:pPr>
        <w:pStyle w:val="Normal"/>
        <w:jc w:val="left"/>
        <w:rPr/>
      </w:pPr>
      <w:r>
        <w:rPr/>
        <w:t>+ Bài 11:Các phạm trù cơ bản của đạo đức học.</w:t>
      </w:r>
    </w:p>
    <w:p>
      <w:pPr>
        <w:pStyle w:val="Normal"/>
        <w:jc w:val="left"/>
        <w:rPr/>
      </w:pPr>
      <w:r>
        <w:rPr/>
        <w:t>+ Bài 12: Công dân với tình yêu, hôn nhân và gia đình.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2. Hình thức:</w:t>
      </w:r>
    </w:p>
    <w:p>
      <w:pPr>
        <w:pStyle w:val="Normal"/>
        <w:jc w:val="left"/>
        <w:rPr/>
      </w:pPr>
      <w:r>
        <w:rPr/>
        <w:t>- Dùng sơ đồ tư duy từng phần, toàn bộ cho từng bài.</w:t>
      </w:r>
    </w:p>
    <w:p>
      <w:pPr>
        <w:pStyle w:val="Normal"/>
        <w:jc w:val="left"/>
        <w:rPr/>
      </w:pPr>
      <w:r>
        <w:rPr/>
        <w:t>- Hoặc, tóm tắt liệt kê kiến thức trọng tâm bài học theo SGK.</w:t>
      </w:r>
    </w:p>
    <w:p>
      <w:pPr>
        <w:pStyle w:val="Normal"/>
        <w:jc w:val="left"/>
        <w:rPr/>
      </w:pPr>
      <w:r>
        <w:rPr/>
        <w:t>Lưu ý: Học sinh có thể liên hệ giáo viên bộ môn để được hướng dẫn về kiến thức trọng tâm hoặc các vấn đề liên quan.</w:t>
      </w:r>
    </w:p>
    <w:p>
      <w:pPr>
        <w:pStyle w:val="Normal"/>
        <w:jc w:val="center"/>
        <w:rPr/>
      </w:pPr>
      <w:r>
        <w:rPr/>
        <w:t>-----------------------------------------------------------------------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MÔN GDCD: KHỐI 11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1. Nội dung:</w:t>
      </w:r>
    </w:p>
    <w:p>
      <w:pPr>
        <w:pStyle w:val="Normal"/>
        <w:jc w:val="left"/>
        <w:rPr/>
      </w:pPr>
      <w:r>
        <w:rPr/>
        <w:t>- Tóm tắt các kiến thức bài học:</w:t>
      </w:r>
    </w:p>
    <w:p>
      <w:pPr>
        <w:pStyle w:val="Normal"/>
        <w:jc w:val="left"/>
        <w:rPr/>
      </w:pPr>
      <w:r>
        <w:rPr/>
        <w:t>+ Bài 9: Nhà nước pháp quyền XHCN Việt Nam.</w:t>
      </w:r>
    </w:p>
    <w:p>
      <w:pPr>
        <w:pStyle w:val="Normal"/>
        <w:jc w:val="left"/>
        <w:rPr/>
      </w:pPr>
      <w:r>
        <w:rPr/>
        <w:t>+ Bài 10: Nền dân chủ XHCN.</w:t>
      </w:r>
    </w:p>
    <w:p>
      <w:pPr>
        <w:pStyle w:val="Normal"/>
        <w:jc w:val="left"/>
        <w:rPr/>
      </w:pPr>
      <w:r>
        <w:rPr>
          <w:b/>
          <w:bCs/>
        </w:rPr>
        <w:t>2. Hình thức:</w:t>
      </w:r>
    </w:p>
    <w:p>
      <w:pPr>
        <w:pStyle w:val="Normal"/>
        <w:jc w:val="left"/>
        <w:rPr/>
      </w:pPr>
      <w:r>
        <w:rPr/>
        <w:t>- Dùng sơ đồ tư duy từng phần, toàn bộ cho từng bài.</w:t>
      </w:r>
    </w:p>
    <w:p>
      <w:pPr>
        <w:pStyle w:val="Normal"/>
        <w:jc w:val="left"/>
        <w:rPr/>
      </w:pPr>
      <w:r>
        <w:rPr/>
        <w:t>- Hoặc, tóm tắt liệt kê kiến thức trọng tâm bài học theo SGK.</w:t>
      </w:r>
    </w:p>
    <w:p>
      <w:pPr>
        <w:pStyle w:val="Normal"/>
        <w:jc w:val="left"/>
        <w:rPr/>
      </w:pPr>
      <w:r>
        <w:rPr/>
        <w:t>Lưu ý: Học sinh có thể liên hệ giáo viên bộ môn để được hướng dẫn về kiến thức trọng tâm hoặc các vấn đề liên quan.</w:t>
      </w:r>
    </w:p>
    <w:p>
      <w:pPr>
        <w:pStyle w:val="Normal"/>
        <w:jc w:val="center"/>
        <w:rPr/>
      </w:pPr>
      <w:r>
        <w:rPr/>
        <w:t>--------------------------------------------------------------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MÔN GDCD: KHỐI 12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1. Nội dung:</w:t>
      </w:r>
    </w:p>
    <w:p>
      <w:pPr>
        <w:pStyle w:val="Normal"/>
        <w:jc w:val="left"/>
        <w:rPr/>
      </w:pPr>
      <w:r>
        <w:rPr/>
        <w:t>- Tóm tắt các kiến thức bài học:</w:t>
      </w:r>
    </w:p>
    <w:p>
      <w:pPr>
        <w:pStyle w:val="Normal"/>
        <w:jc w:val="left"/>
        <w:rPr/>
      </w:pPr>
      <w:r>
        <w:rPr/>
        <w:t>+ Bài 6: Công dân với các quyền tự do cơ bản.</w:t>
      </w:r>
    </w:p>
    <w:p>
      <w:pPr>
        <w:pStyle w:val="Normal"/>
        <w:jc w:val="left"/>
        <w:rPr/>
      </w:pPr>
      <w:r>
        <w:rPr/>
        <w:t>+ Bài 7: Công dân với các quyền dân chủ.</w:t>
      </w:r>
    </w:p>
    <w:p>
      <w:pPr>
        <w:pStyle w:val="Normal"/>
        <w:jc w:val="left"/>
        <w:rPr/>
      </w:pPr>
      <w:r>
        <w:rPr>
          <w:b/>
          <w:bCs/>
        </w:rPr>
        <w:t>2. Hình thức:</w:t>
      </w:r>
    </w:p>
    <w:p>
      <w:pPr>
        <w:pStyle w:val="Normal"/>
        <w:jc w:val="left"/>
        <w:rPr/>
      </w:pPr>
      <w:r>
        <w:rPr/>
        <w:t>- Dùng sơ đồ tư duy từng phần, toàn bộ cho từng bài.</w:t>
      </w:r>
    </w:p>
    <w:p>
      <w:pPr>
        <w:pStyle w:val="Normal"/>
        <w:jc w:val="left"/>
        <w:rPr/>
      </w:pPr>
      <w:r>
        <w:rPr/>
        <w:t>- Hoặc, tóm tắt liệt kê kiến thức trọng tâm bài học theo SGK.</w:t>
      </w:r>
    </w:p>
    <w:p>
      <w:pPr>
        <w:pStyle w:val="Normal"/>
        <w:jc w:val="left"/>
        <w:rPr/>
      </w:pPr>
      <w:r>
        <w:rPr/>
        <w:t>Lưu ý: Học sinh có thể liên hệ giáo viên bộ môn để được hướng dẫn về kiến thức trọng tâm hoặc các vấn đề liên quan.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HƯỚNG DẪN CHUNG</w:t>
      </w:r>
    </w:p>
    <w:p>
      <w:pPr>
        <w:pStyle w:val="Normal"/>
        <w:jc w:val="left"/>
        <w:rPr/>
      </w:pPr>
      <w:r>
        <w:rPr/>
        <w:t>1. Phần tự học - soạn bài của học sinh được giáo viên bộ môn xem xét đánh giá điểm 15p.</w:t>
      </w:r>
    </w:p>
    <w:p>
      <w:pPr>
        <w:pStyle w:val="Normal"/>
        <w:jc w:val="left"/>
        <w:rPr/>
      </w:pPr>
      <w:r>
        <w:rPr/>
        <w:t>2. Thông tin email của giáo viên bộ môn khi cần liên hệ.</w:t>
      </w:r>
    </w:p>
    <w:tbl>
      <w:tblPr>
        <w:tblW w:w="99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3180"/>
        <w:gridCol w:w="4020"/>
        <w:gridCol w:w="1875"/>
      </w:tblGrid>
      <w:tr>
        <w:trPr/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STT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HỌ VÀ TÊN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EMAIL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GHI CHÚ</w:t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1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Thầy Lê Công Ký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  <w:t>lecongky@gmail.com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TTCM</w:t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2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Cô Trịnh Thị Xuân Nương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  <w:t xml:space="preserve">trinhthixuannuong.k34gdct@gmail.com 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3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Cô Nguyễn Thị Cẩm Tú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  <w:t>twocam2009@gmail.com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4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Thầy Nguyễn Phạm Phúc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  <w:t>twocam2009@gmail.com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LibreOffice/6.2.8.2$Linux_X86_64 LibreOffice_project/20$Build-2</Application>
  <Pages>1</Pages>
  <Words>370</Words>
  <Characters>1412</Characters>
  <CharactersWithSpaces>1733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2020-02-11T18:52:03Z</dcterms:created>
  <dc:creator/>
  <dc:description/>
  <dc:language>en-US</dc:language>
  <cp:lastModifiedBy/>
  <dcterms:modified xsi:type="dcterms:W3CDTF">2020-02-11T19:09:04Z</dcterms:modified>
  <cp:revision>4</cp:revision>
  <dc:subject/>
  <dc:title/>
</cp:coreProperties>
</file>